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ATASKAITA UŽ 2019 METUS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  <w:t>…..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Nuoširdžiai dėkojame gimnazijos bendruomenės nariams (mokinių tėveliams, mokytojams, darbuotojams) ir socialiniams partneriams, kurie 2019 metais skyrė paramą (labdarą) gimnazijai.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color w:val="FFFFFF"/>
          <w:sz w:val="24"/>
          <w:szCs w:val="24"/>
          <w:lang w:eastAsia="lt-LT"/>
        </w:rPr>
        <w:t>…..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Už 2019 m. iš VMI 2 proc. gyventojų pajamų mokesčio lėšų gauta:  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1082,01 EUR.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Iš kitų rėmėjų 2019 m. gauta: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550,00 EUR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(iš jų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200 EUR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 yra tikslinės rėmėjų lėšos).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VISO: 1632,01 EUR. 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IŠLEISTA: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Vilniaus r. pradinių klasių mokinių pilietinio ugdymo konkurso „Pažink Tėvynę iš arčiau“ organizavimui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126,20 EUR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(tikslinės rėmėjo lėšos).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Gimnazijos švenčių organizavimui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249,34 EUR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Prevencinių programų mokymuisi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6,00 EUR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Gimnazijos mokytojų kvalifikacinių renginių organizavimui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140,00 </w:t>
      </w:r>
      <w:proofErr w:type="spellStart"/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  <w:proofErr w:type="spellEnd"/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 xml:space="preserve"> 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Priemonėms gimnazijos aplinkai, mokymosi erdvėms gražinti ir poreikiams tenkinti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63,36</w:t>
      </w:r>
      <w:r w:rsidRPr="00C755B3">
        <w:rPr>
          <w:rFonts w:ascii="Times New Roman" w:eastAsia="Times New Roman" w:hAnsi="Times New Roman" w:cs="Times New Roman"/>
          <w:sz w:val="24"/>
          <w:szCs w:val="24"/>
          <w:u w:val="single"/>
          <w:lang w:eastAsia="lt-LT"/>
        </w:rPr>
        <w:t xml:space="preserve">  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EUR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Kuro išlaidoms vežant gimnazijos mokinius į olimpiadas, konkursus, varžybas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14,16 EUR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Sąskaitos administravimui ir komisiniams mokesčiams –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44,67 EUR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Viso: 643,73 EUR.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ATKREIPIAME DĖMESĮ: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Pasikeitė gyventojų paramos skiriama GPM dalis: 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– paramos gavėjams (gimnazijai) bus galima skirti iki 1,2 proc. GPM (anksčiau buvo 2 proc.) 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Nuo 2022 m. sausio 1 d. 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keičiasi prašymo pervesti pajamų mokesčio dalį paramos gavėjams ir (arba) politinėms partijoms pateikimo tvarka. Prašymus gyventojai galės </w:t>
      </w: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 xml:space="preserve">pateikti tik elektroniniu būdu </w:t>
      </w: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per EDS. Jau dabar labai svarbu, kad popierinius prašymus teikiantys gyventojai išbandytų e. būdą ir įgustų teikti prašymus per EDS.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lang w:eastAsia="lt-LT"/>
        </w:rPr>
        <w:t>Jūsų paramos tikimės ir ateityje.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lt-LT"/>
        </w:rPr>
        <w:t>Gimnazijos rekvizitai: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 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1,2 % Paramos gimnazijai sąskaitos numeris: LT197044060004573888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pavadinimas: Vilniaus r. Paberžės „Verdenės“ gimnazija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Paramos gavėjo kodas: 291316540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Buveinės adresas: Mokyklos g. 1a, Paberžės k., Vilniaus r. LT-14273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pavadinimas: AB SEB Vilniaus bankas</w:t>
      </w:r>
    </w:p>
    <w:p w:rsidR="00C755B3" w:rsidRPr="00C755B3" w:rsidRDefault="00C755B3" w:rsidP="00C755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 w:rsidRPr="00C755B3">
        <w:rPr>
          <w:rFonts w:ascii="Times New Roman" w:eastAsia="Times New Roman" w:hAnsi="Times New Roman" w:cs="Times New Roman"/>
          <w:sz w:val="24"/>
          <w:szCs w:val="24"/>
          <w:lang w:eastAsia="lt-LT"/>
        </w:rPr>
        <w:t>Banko kodas: 70440</w:t>
      </w:r>
    </w:p>
    <w:p w:rsidR="00EF5799" w:rsidRDefault="00EF5799">
      <w:bookmarkStart w:id="0" w:name="_GoBack"/>
      <w:bookmarkEnd w:id="0"/>
    </w:p>
    <w:sectPr w:rsidR="00EF579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5B3"/>
    <w:rsid w:val="00C755B3"/>
    <w:rsid w:val="00EF5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825997-D739-4F16-8911-B8A6CD90F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Grietas">
    <w:name w:val="Strong"/>
    <w:basedOn w:val="Numatytasispastraiposriftas"/>
    <w:uiPriority w:val="22"/>
    <w:qFormat/>
    <w:rsid w:val="00C755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929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1166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Rastine</dc:creator>
  <cp:keywords/>
  <dc:description/>
  <cp:lastModifiedBy>Rastine</cp:lastModifiedBy>
  <cp:revision>1</cp:revision>
  <dcterms:created xsi:type="dcterms:W3CDTF">2022-03-25T13:01:00Z</dcterms:created>
  <dcterms:modified xsi:type="dcterms:W3CDTF">2022-03-25T13:01:00Z</dcterms:modified>
</cp:coreProperties>
</file>